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1BF" w:rsidRDefault="005001BF" w:rsidP="005001BF">
      <w:pPr>
        <w:jc w:val="right"/>
        <w:rPr>
          <w:sz w:val="20"/>
          <w:szCs w:val="24"/>
        </w:rPr>
      </w:pPr>
    </w:p>
    <w:p w:rsidR="005001BF" w:rsidRPr="007C50CE" w:rsidRDefault="005001BF" w:rsidP="005001BF">
      <w:pPr>
        <w:jc w:val="right"/>
        <w:rPr>
          <w:rFonts w:ascii="Century Gothic" w:hAnsi="Century Gothic" w:cs="Open Sans Condensed Light"/>
          <w:b/>
          <w:sz w:val="20"/>
          <w:szCs w:val="20"/>
        </w:rPr>
      </w:pPr>
      <w:r w:rsidRPr="007C50CE">
        <w:rPr>
          <w:rFonts w:ascii="Century Gothic" w:hAnsi="Century Gothic" w:cs="Open Sans Condensed Light"/>
          <w:b/>
          <w:sz w:val="20"/>
          <w:szCs w:val="20"/>
        </w:rPr>
        <w:t>Kontakt dla mediów:</w:t>
      </w:r>
    </w:p>
    <w:p w:rsidR="005001BF" w:rsidRPr="007C50CE" w:rsidRDefault="00C32F7C" w:rsidP="005001BF">
      <w:pPr>
        <w:jc w:val="right"/>
        <w:rPr>
          <w:rFonts w:ascii="Century Gothic" w:hAnsi="Century Gothic" w:cs="Open Sans Condensed Light"/>
          <w:sz w:val="20"/>
          <w:szCs w:val="20"/>
        </w:rPr>
      </w:pPr>
      <w:r>
        <w:rPr>
          <w:rFonts w:ascii="Century Gothic" w:hAnsi="Century Gothic" w:cs="Open Sans Condensed Light"/>
          <w:sz w:val="20"/>
          <w:szCs w:val="20"/>
        </w:rPr>
        <w:t>Aleksandra Kulińska</w:t>
      </w:r>
    </w:p>
    <w:p w:rsidR="005001BF" w:rsidRPr="007C50CE" w:rsidRDefault="005001BF" w:rsidP="005001BF">
      <w:pPr>
        <w:jc w:val="right"/>
        <w:rPr>
          <w:rFonts w:ascii="Century Gothic" w:hAnsi="Century Gothic" w:cs="Open Sans Condensed Light"/>
          <w:sz w:val="20"/>
          <w:szCs w:val="20"/>
        </w:rPr>
      </w:pPr>
      <w:r w:rsidRPr="007C50CE">
        <w:rPr>
          <w:rFonts w:ascii="Century Gothic" w:hAnsi="Century Gothic" w:cs="Open Sans Condensed Light"/>
          <w:sz w:val="20"/>
          <w:szCs w:val="20"/>
        </w:rPr>
        <w:t xml:space="preserve"> tel. </w:t>
      </w:r>
      <w:r w:rsidR="00C32F7C">
        <w:rPr>
          <w:rFonts w:ascii="Century Gothic" w:hAnsi="Century Gothic" w:cs="Open Sans Condensed Light"/>
          <w:sz w:val="20"/>
          <w:szCs w:val="20"/>
        </w:rPr>
        <w:t>506 841 334</w:t>
      </w:r>
    </w:p>
    <w:p w:rsidR="005001BF" w:rsidRPr="007C50CE" w:rsidRDefault="00C32F7C" w:rsidP="005001BF">
      <w:pPr>
        <w:jc w:val="right"/>
        <w:rPr>
          <w:rFonts w:ascii="Century Gothic" w:hAnsi="Century Gothic" w:cs="Open Sans Condensed Light"/>
          <w:sz w:val="20"/>
          <w:szCs w:val="20"/>
        </w:rPr>
      </w:pPr>
      <w:r>
        <w:rPr>
          <w:rFonts w:ascii="Century Gothic" w:hAnsi="Century Gothic" w:cs="Open Sans Condensed Light"/>
          <w:sz w:val="20"/>
          <w:szCs w:val="20"/>
        </w:rPr>
        <w:t>aleksandra.kulinska@bztrojmiasto.pl</w:t>
      </w:r>
    </w:p>
    <w:p w:rsidR="005001BF" w:rsidRPr="007C50CE" w:rsidRDefault="005001BF" w:rsidP="005001BF">
      <w:pPr>
        <w:jc w:val="right"/>
        <w:rPr>
          <w:rFonts w:ascii="Century Gothic" w:hAnsi="Century Gothic"/>
          <w:sz w:val="24"/>
          <w:szCs w:val="24"/>
        </w:rPr>
      </w:pPr>
    </w:p>
    <w:p w:rsidR="005001BF" w:rsidRPr="007C50CE" w:rsidRDefault="005001BF" w:rsidP="00C66D5D">
      <w:pPr>
        <w:spacing w:after="0" w:line="360" w:lineRule="auto"/>
        <w:jc w:val="right"/>
        <w:rPr>
          <w:rFonts w:ascii="Century Gothic" w:eastAsia="Open Sans Condensed Light" w:hAnsi="Century Gothic" w:cs="Open Sans Condensed Light"/>
        </w:rPr>
      </w:pPr>
    </w:p>
    <w:p w:rsidR="00576B30" w:rsidRDefault="00576B30" w:rsidP="00C66D5D">
      <w:pPr>
        <w:spacing w:after="0" w:line="360" w:lineRule="auto"/>
        <w:jc w:val="right"/>
        <w:rPr>
          <w:rFonts w:ascii="Century Gothic" w:eastAsia="Open Sans Condensed Light" w:hAnsi="Century Gothic" w:cs="Open Sans Condensed Light"/>
        </w:rPr>
      </w:pPr>
      <w:r w:rsidRPr="00576B30">
        <w:rPr>
          <w:rFonts w:ascii="Century Gothic" w:eastAsia="Open Sans Condensed Light" w:hAnsi="Century Gothic" w:cs="Open Sans Condensed Light"/>
          <w:b/>
        </w:rPr>
        <w:t>Informacja Prasowa</w:t>
      </w:r>
    </w:p>
    <w:p w:rsidR="00C66D5D" w:rsidRDefault="00576B30" w:rsidP="00C66D5D">
      <w:pPr>
        <w:spacing w:after="0" w:line="360" w:lineRule="auto"/>
        <w:jc w:val="right"/>
        <w:rPr>
          <w:rFonts w:ascii="Open Sans Condensed Light" w:eastAsia="Open Sans Condensed Light" w:hAnsi="Open Sans Condensed Light" w:cs="Open Sans Condensed Light"/>
        </w:rPr>
      </w:pPr>
      <w:r>
        <w:rPr>
          <w:rFonts w:ascii="Century Gothic" w:eastAsia="Open Sans Condensed Light" w:hAnsi="Century Gothic" w:cs="Open Sans Condensed Light"/>
        </w:rPr>
        <w:t xml:space="preserve">  </w:t>
      </w:r>
      <w:r w:rsidR="00C32F7C">
        <w:rPr>
          <w:rFonts w:ascii="Century Gothic" w:eastAsia="Open Sans Condensed Light" w:hAnsi="Century Gothic" w:cs="Open Sans Condensed Light"/>
        </w:rPr>
        <w:t>Gdańsk, 12</w:t>
      </w:r>
      <w:r>
        <w:rPr>
          <w:rFonts w:ascii="Century Gothic" w:eastAsia="Open Sans Condensed Light" w:hAnsi="Century Gothic" w:cs="Open Sans Condensed Light"/>
        </w:rPr>
        <w:t>.03.2018</w:t>
      </w:r>
    </w:p>
    <w:p w:rsidR="00576B30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alibri" w:hAnsi="Calibri"/>
          <w:b/>
          <w:bCs/>
          <w:color w:val="000000"/>
          <w:sz w:val="22"/>
          <w:szCs w:val="22"/>
        </w:rPr>
      </w:pPr>
    </w:p>
    <w:p w:rsidR="00576B30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/>
          <w:b/>
          <w:bCs/>
          <w:color w:val="F57B01"/>
          <w:sz w:val="22"/>
          <w:szCs w:val="22"/>
        </w:rPr>
      </w:pPr>
      <w:r w:rsidRPr="00576B30">
        <w:rPr>
          <w:rFonts w:ascii="Century Gothic" w:hAnsi="Century Gothic"/>
          <w:b/>
          <w:bCs/>
          <w:color w:val="F57B01"/>
          <w:sz w:val="22"/>
          <w:szCs w:val="22"/>
        </w:rPr>
        <w:t xml:space="preserve">Nakarmić tych, których nie widać. </w:t>
      </w:r>
    </w:p>
    <w:p w:rsidR="00576B30" w:rsidRPr="00576B30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/>
          <w:b/>
          <w:bCs/>
          <w:color w:val="F57B01"/>
          <w:sz w:val="22"/>
          <w:szCs w:val="22"/>
        </w:rPr>
      </w:pPr>
      <w:r w:rsidRPr="00576B30">
        <w:rPr>
          <w:rFonts w:ascii="Century Gothic" w:hAnsi="Century Gothic"/>
          <w:b/>
          <w:bCs/>
          <w:color w:val="F57B01"/>
          <w:sz w:val="22"/>
          <w:szCs w:val="22"/>
        </w:rPr>
        <w:t>16-17 marca rusza Wielkanocna Zbiórka Żywności Banków Żywności</w:t>
      </w:r>
    </w:p>
    <w:p w:rsidR="00576B30" w:rsidRPr="00576B30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/>
          <w:b/>
          <w:bCs/>
          <w:color w:val="000000"/>
          <w:sz w:val="22"/>
          <w:szCs w:val="22"/>
        </w:rPr>
      </w:pPr>
    </w:p>
    <w:p w:rsidR="00C32F7C" w:rsidRPr="00C32F7C" w:rsidRDefault="00576B30" w:rsidP="00C32F7C">
      <w:pPr>
        <w:jc w:val="both"/>
        <w:rPr>
          <w:rFonts w:ascii="Century Gothic" w:hAnsi="Century Gothic"/>
          <w:b/>
        </w:rPr>
      </w:pPr>
      <w:r w:rsidRPr="00C32F7C">
        <w:rPr>
          <w:rFonts w:ascii="Century Gothic" w:hAnsi="Century Gothic"/>
          <w:b/>
          <w:bCs/>
          <w:color w:val="000000" w:themeColor="text1"/>
        </w:rPr>
        <w:t xml:space="preserve">Samotni rodzice i osoby starsze, niedożywione dzieci, osoby zmagające się z </w:t>
      </w:r>
      <w:r w:rsidR="00C32F7C" w:rsidRPr="00C32F7C">
        <w:rPr>
          <w:rFonts w:ascii="Century Gothic" w:hAnsi="Century Gothic"/>
          <w:b/>
        </w:rPr>
        <w:t> </w:t>
      </w:r>
      <w:r w:rsidRPr="00C32F7C">
        <w:rPr>
          <w:rFonts w:ascii="Century Gothic" w:hAnsi="Century Gothic"/>
          <w:b/>
          <w:bCs/>
          <w:color w:val="000000" w:themeColor="text1"/>
        </w:rPr>
        <w:t xml:space="preserve">chorobami, ludzie, których mimo pracy, nie stać na zakup żywności. Niewidoczni. Choć potrzebują pomocy, to nie spotkamy </w:t>
      </w:r>
      <w:r w:rsidR="00B95704" w:rsidRPr="00C32F7C">
        <w:rPr>
          <w:rFonts w:ascii="Century Gothic" w:hAnsi="Century Gothic"/>
          <w:b/>
          <w:bCs/>
          <w:color w:val="000000" w:themeColor="text1"/>
        </w:rPr>
        <w:t xml:space="preserve">ich </w:t>
      </w:r>
      <w:r w:rsidRPr="00C32F7C">
        <w:rPr>
          <w:rFonts w:ascii="Century Gothic" w:hAnsi="Century Gothic"/>
          <w:b/>
          <w:bCs/>
          <w:color w:val="000000" w:themeColor="text1"/>
        </w:rPr>
        <w:t>na ulicy czy przed sklepem, proszących o żywność</w:t>
      </w:r>
      <w:r w:rsidR="00B07F01" w:rsidRPr="00C32F7C">
        <w:rPr>
          <w:rFonts w:ascii="Century Gothic" w:hAnsi="Century Gothic"/>
          <w:b/>
          <w:bCs/>
          <w:color w:val="000000" w:themeColor="text1"/>
        </w:rPr>
        <w:t>. N</w:t>
      </w:r>
      <w:r w:rsidR="004E5089" w:rsidRPr="00C32F7C">
        <w:rPr>
          <w:rFonts w:ascii="Century Gothic" w:hAnsi="Century Gothic"/>
          <w:b/>
          <w:bCs/>
          <w:color w:val="000000" w:themeColor="text1"/>
        </w:rPr>
        <w:t>ie pozwala na to ich godność</w:t>
      </w:r>
      <w:r w:rsidRPr="00C32F7C">
        <w:rPr>
          <w:rFonts w:ascii="Century Gothic" w:hAnsi="Century Gothic"/>
          <w:b/>
          <w:bCs/>
          <w:color w:val="000000" w:themeColor="text1"/>
        </w:rPr>
        <w:t xml:space="preserve">. </w:t>
      </w:r>
      <w:r w:rsidR="00B0121B" w:rsidRPr="00C32F7C">
        <w:rPr>
          <w:rFonts w:ascii="Century Gothic" w:hAnsi="Century Gothic"/>
          <w:b/>
          <w:bCs/>
          <w:color w:val="000000" w:themeColor="text1"/>
        </w:rPr>
        <w:t xml:space="preserve">Misją </w:t>
      </w:r>
      <w:r w:rsidRPr="00C32F7C">
        <w:rPr>
          <w:rFonts w:ascii="Century Gothic" w:hAnsi="Century Gothic"/>
          <w:b/>
          <w:bCs/>
          <w:color w:val="000000" w:themeColor="text1"/>
        </w:rPr>
        <w:t>Bank</w:t>
      </w:r>
      <w:r w:rsidR="00CD198D" w:rsidRPr="00C32F7C">
        <w:rPr>
          <w:rFonts w:ascii="Century Gothic" w:hAnsi="Century Gothic"/>
          <w:b/>
          <w:bCs/>
          <w:color w:val="000000" w:themeColor="text1"/>
        </w:rPr>
        <w:t>u</w:t>
      </w:r>
      <w:r w:rsidRPr="00C32F7C">
        <w:rPr>
          <w:rFonts w:ascii="Century Gothic" w:hAnsi="Century Gothic"/>
          <w:b/>
          <w:bCs/>
          <w:color w:val="000000" w:themeColor="text1"/>
        </w:rPr>
        <w:t xml:space="preserve"> Żywności </w:t>
      </w:r>
      <w:r w:rsidR="00C32F7C" w:rsidRPr="00C32F7C">
        <w:rPr>
          <w:rFonts w:ascii="Century Gothic" w:hAnsi="Century Gothic"/>
          <w:b/>
          <w:bCs/>
          <w:color w:val="000000" w:themeColor="text1"/>
        </w:rPr>
        <w:t xml:space="preserve">w Trójmieście </w:t>
      </w:r>
      <w:r w:rsidRPr="00C32F7C">
        <w:rPr>
          <w:rFonts w:ascii="Century Gothic" w:hAnsi="Century Gothic"/>
          <w:b/>
          <w:bCs/>
          <w:color w:val="000000" w:themeColor="text1"/>
        </w:rPr>
        <w:t xml:space="preserve">jest stałe docieranie do takich osób z pomocą. To </w:t>
      </w:r>
      <w:r w:rsidR="00F576AB" w:rsidRPr="00C32F7C">
        <w:rPr>
          <w:rFonts w:ascii="Century Gothic" w:hAnsi="Century Gothic"/>
          <w:b/>
          <w:bCs/>
          <w:color w:val="000000" w:themeColor="text1"/>
        </w:rPr>
        <w:t xml:space="preserve">również </w:t>
      </w:r>
      <w:r w:rsidR="00C94AD6" w:rsidRPr="00C32F7C">
        <w:rPr>
          <w:rFonts w:ascii="Century Gothic" w:hAnsi="Century Gothic"/>
          <w:b/>
          <w:bCs/>
          <w:color w:val="000000" w:themeColor="text1"/>
        </w:rPr>
        <w:t>dla nich,</w:t>
      </w:r>
      <w:r w:rsidRPr="00C32F7C">
        <w:rPr>
          <w:rFonts w:ascii="Century Gothic" w:hAnsi="Century Gothic"/>
          <w:b/>
          <w:bCs/>
          <w:color w:val="000000" w:themeColor="text1"/>
        </w:rPr>
        <w:t xml:space="preserve"> </w:t>
      </w:r>
      <w:r w:rsidR="00B0121B" w:rsidRPr="00C32F7C">
        <w:rPr>
          <w:rFonts w:ascii="Century Gothic" w:hAnsi="Century Gothic"/>
          <w:b/>
          <w:bCs/>
          <w:color w:val="000000" w:themeColor="text1"/>
        </w:rPr>
        <w:t>wraz z wolontariuszami</w:t>
      </w:r>
      <w:r w:rsidR="00C94AD6" w:rsidRPr="00C32F7C">
        <w:rPr>
          <w:rFonts w:ascii="Century Gothic" w:hAnsi="Century Gothic"/>
          <w:b/>
          <w:bCs/>
          <w:color w:val="000000" w:themeColor="text1"/>
        </w:rPr>
        <w:t xml:space="preserve"> prowadzona jest </w:t>
      </w:r>
      <w:r w:rsidRPr="00C32F7C">
        <w:rPr>
          <w:rFonts w:ascii="Century Gothic" w:hAnsi="Century Gothic"/>
          <w:b/>
          <w:bCs/>
          <w:color w:val="000000" w:themeColor="text1"/>
        </w:rPr>
        <w:t>cykliczn</w:t>
      </w:r>
      <w:r w:rsidR="00AA3F88" w:rsidRPr="00C32F7C">
        <w:rPr>
          <w:rFonts w:ascii="Century Gothic" w:hAnsi="Century Gothic"/>
          <w:b/>
          <w:bCs/>
          <w:color w:val="000000" w:themeColor="text1"/>
        </w:rPr>
        <w:t xml:space="preserve">ie </w:t>
      </w:r>
      <w:r w:rsidR="00C94AD6" w:rsidRPr="00C32F7C">
        <w:rPr>
          <w:rFonts w:ascii="Century Gothic" w:hAnsi="Century Gothic"/>
          <w:b/>
          <w:bCs/>
          <w:color w:val="000000" w:themeColor="text1"/>
        </w:rPr>
        <w:t xml:space="preserve"> Wielkanocna</w:t>
      </w:r>
      <w:r w:rsidR="00AA3F88" w:rsidRPr="00C32F7C">
        <w:rPr>
          <w:rFonts w:ascii="Century Gothic" w:hAnsi="Century Gothic"/>
          <w:b/>
          <w:bCs/>
          <w:color w:val="000000" w:themeColor="text1"/>
        </w:rPr>
        <w:t xml:space="preserve"> Zbiórk</w:t>
      </w:r>
      <w:r w:rsidR="00C94AD6" w:rsidRPr="00C32F7C">
        <w:rPr>
          <w:rFonts w:ascii="Century Gothic" w:hAnsi="Century Gothic"/>
          <w:b/>
          <w:bCs/>
          <w:color w:val="000000" w:themeColor="text1"/>
        </w:rPr>
        <w:t>a</w:t>
      </w:r>
      <w:r w:rsidR="00D953A8" w:rsidRPr="00C32F7C">
        <w:rPr>
          <w:rFonts w:ascii="Century Gothic" w:hAnsi="Century Gothic"/>
          <w:b/>
          <w:bCs/>
          <w:color w:val="000000" w:themeColor="text1"/>
        </w:rPr>
        <w:t xml:space="preserve"> Żywności, która  w</w:t>
      </w:r>
      <w:r w:rsidRPr="00C32F7C">
        <w:rPr>
          <w:rFonts w:ascii="Century Gothic" w:hAnsi="Century Gothic"/>
          <w:b/>
          <w:bCs/>
          <w:color w:val="000000" w:themeColor="text1"/>
        </w:rPr>
        <w:t xml:space="preserve"> tym roku </w:t>
      </w:r>
      <w:r w:rsidR="00F576AB" w:rsidRPr="00C32F7C">
        <w:rPr>
          <w:rFonts w:ascii="Century Gothic" w:hAnsi="Century Gothic"/>
          <w:b/>
          <w:bCs/>
          <w:color w:val="000000" w:themeColor="text1"/>
        </w:rPr>
        <w:t>o</w:t>
      </w:r>
      <w:r w:rsidR="00670B1A" w:rsidRPr="00C32F7C">
        <w:rPr>
          <w:rFonts w:ascii="Century Gothic" w:hAnsi="Century Gothic"/>
          <w:b/>
          <w:bCs/>
          <w:color w:val="000000" w:themeColor="text1"/>
        </w:rPr>
        <w:t>dbędzie się</w:t>
      </w:r>
      <w:r w:rsidR="00F576AB" w:rsidRPr="00C32F7C">
        <w:rPr>
          <w:rFonts w:ascii="Century Gothic" w:hAnsi="Century Gothic"/>
          <w:b/>
          <w:bCs/>
          <w:color w:val="000000" w:themeColor="text1"/>
        </w:rPr>
        <w:t xml:space="preserve"> </w:t>
      </w:r>
      <w:r w:rsidRPr="00C32F7C">
        <w:rPr>
          <w:rFonts w:ascii="Century Gothic" w:hAnsi="Century Gothic"/>
          <w:b/>
          <w:bCs/>
          <w:color w:val="000000" w:themeColor="text1"/>
        </w:rPr>
        <w:t xml:space="preserve">16-17 marca, w </w:t>
      </w:r>
      <w:r w:rsidR="00C32F7C" w:rsidRPr="00C32F7C">
        <w:rPr>
          <w:rFonts w:ascii="Century Gothic" w:hAnsi="Century Gothic"/>
          <w:b/>
        </w:rPr>
        <w:t xml:space="preserve">14 miejscowościach na Pomorzu, między innymi w Gdańsku, Gdyni, Sopocie, Wejherowie, Straszynie i Władysławowie. </w:t>
      </w:r>
    </w:p>
    <w:p w:rsidR="00576B30" w:rsidRPr="00C94AD6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</w:rPr>
      </w:pPr>
      <w:r w:rsidRPr="00C94AD6">
        <w:rPr>
          <w:rFonts w:ascii="Century Gothic" w:hAnsi="Century Gothic"/>
          <w:b/>
          <w:bCs/>
          <w:color w:val="000000" w:themeColor="text1"/>
          <w:sz w:val="22"/>
          <w:szCs w:val="22"/>
        </w:rPr>
        <w:t>Pokażmy w tych dniach</w:t>
      </w:r>
      <w:r w:rsidR="00AA3F88" w:rsidRPr="00C94AD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wszystkim potrzebującym wsparcia</w:t>
      </w:r>
      <w:r w:rsidRPr="00C94AD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, że ich widzimy. </w:t>
      </w:r>
    </w:p>
    <w:p w:rsidR="00576B30" w:rsidRPr="00C94AD6" w:rsidRDefault="00576B30" w:rsidP="00576B30">
      <w:pPr>
        <w:pStyle w:val="NormalnyWeb"/>
        <w:tabs>
          <w:tab w:val="left" w:pos="1185"/>
        </w:tabs>
        <w:spacing w:before="0" w:beforeAutospacing="0" w:after="0" w:afterAutospacing="0" w:line="24" w:lineRule="atLeast"/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</w:rPr>
      </w:pPr>
      <w:r w:rsidRPr="00C94AD6">
        <w:rPr>
          <w:rFonts w:ascii="Century Gothic" w:hAnsi="Century Gothic"/>
          <w:b/>
          <w:bCs/>
          <w:color w:val="000000" w:themeColor="text1"/>
          <w:sz w:val="22"/>
          <w:szCs w:val="22"/>
        </w:rPr>
        <w:tab/>
      </w:r>
    </w:p>
    <w:p w:rsidR="00576B30" w:rsidRPr="00C94AD6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</w:rPr>
      </w:pPr>
      <w:r w:rsidRPr="00C94AD6">
        <w:rPr>
          <w:rFonts w:ascii="Century Gothic" w:hAnsi="Century Gothic"/>
          <w:i/>
          <w:color w:val="000000" w:themeColor="text1"/>
          <w:sz w:val="22"/>
          <w:szCs w:val="22"/>
        </w:rPr>
        <w:t>-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</w:t>
      </w:r>
      <w:r w:rsidR="00990B8A" w:rsidRPr="00C94AD6">
        <w:rPr>
          <w:rFonts w:ascii="Century Gothic" w:hAnsi="Century Gothic"/>
          <w:i/>
          <w:color w:val="000000" w:themeColor="text1"/>
          <w:sz w:val="22"/>
          <w:szCs w:val="22"/>
        </w:rPr>
        <w:t>N</w:t>
      </w:r>
      <w:r w:rsidRPr="00C94AD6">
        <w:rPr>
          <w:rFonts w:ascii="Century Gothic" w:hAnsi="Century Gothic"/>
          <w:i/>
          <w:color w:val="000000" w:themeColor="text1"/>
          <w:sz w:val="22"/>
          <w:szCs w:val="22"/>
        </w:rPr>
        <w:t xml:space="preserve">asze zbiórki pokazują, </w:t>
      </w:r>
      <w:r w:rsidR="00990B8A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dużą ofiarność lokalnej społeczności. </w:t>
      </w:r>
      <w:r w:rsidR="0030027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Mieszkańcy Pomorza 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już nieraz udowodnili, że lubią brać sprawy w swoje ręce. Przykładem jest zeszłoroczna Wielkanocna Zbiór</w:t>
      </w:r>
      <w:r w:rsidR="004E5089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ka Żywności, kiedy przekazal</w:t>
      </w:r>
      <w:r w:rsidR="00C94AD6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i </w:t>
      </w:r>
      <w:r w:rsidR="00300276" w:rsidRPr="00300276">
        <w:rPr>
          <w:rFonts w:ascii="Century Gothic" w:hAnsi="Century Gothic"/>
          <w:bCs/>
          <w:i/>
          <w:color w:val="000000" w:themeColor="text1"/>
          <w:sz w:val="22"/>
          <w:szCs w:val="22"/>
        </w:rPr>
        <w:t>ponad 20 ton</w:t>
      </w:r>
      <w:r w:rsidR="00A01130" w:rsidRPr="0030027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</w:t>
      </w:r>
      <w:r w:rsidR="00A01130" w:rsidRPr="0009395D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żywności, która trafiła do takich organizacji </w:t>
      </w:r>
      <w:r w:rsidR="00A01130" w:rsidRPr="004475E4">
        <w:rPr>
          <w:rFonts w:ascii="Century Gothic" w:hAnsi="Century Gothic"/>
          <w:bCs/>
          <w:i/>
          <w:color w:val="000000" w:themeColor="text1"/>
          <w:sz w:val="22"/>
          <w:szCs w:val="22"/>
        </w:rPr>
        <w:t>charytatywnych</w:t>
      </w:r>
      <w:r w:rsidR="00D505DB" w:rsidRPr="004475E4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</w:t>
      </w:r>
      <w:r w:rsidR="00300276" w:rsidRPr="004475E4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jak Fundacja Życie i Pasja, </w:t>
      </w:r>
      <w:r w:rsidR="004475E4" w:rsidRPr="004475E4">
        <w:rPr>
          <w:rFonts w:ascii="Century Gothic" w:hAnsi="Century Gothic"/>
          <w:bCs/>
          <w:i/>
          <w:color w:val="000000" w:themeColor="text1"/>
          <w:sz w:val="22"/>
          <w:szCs w:val="22"/>
        </w:rPr>
        <w:t>Stowarzyszenie MONAR, Fundacja Hospicyjna czy Polskie Towarzystwo Stwardnienia Rozsianego.</w:t>
      </w:r>
      <w:r w:rsidR="004E5089" w:rsidRPr="004475E4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</w:t>
      </w:r>
      <w:r w:rsidRPr="004475E4">
        <w:rPr>
          <w:rFonts w:ascii="Century Gothic" w:hAnsi="Century Gothic"/>
          <w:bCs/>
          <w:color w:val="000000" w:themeColor="text1"/>
          <w:sz w:val="22"/>
          <w:szCs w:val="22"/>
        </w:rPr>
        <w:t xml:space="preserve">-  </w:t>
      </w:r>
      <w:r w:rsidR="00D505DB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wyjaśnia </w:t>
      </w:r>
      <w:r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</w:t>
      </w:r>
      <w:r w:rsidR="00D505DB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>Michał Chabel, Prezes</w:t>
      </w:r>
      <w:r w:rsidR="00A01130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Bank</w:t>
      </w:r>
      <w:r w:rsidR="00D505DB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u Żywności w Trójmieście. </w:t>
      </w:r>
    </w:p>
    <w:p w:rsidR="00576B30" w:rsidRPr="00C94AD6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</w:rPr>
      </w:pPr>
    </w:p>
    <w:p w:rsidR="00A97F25" w:rsidRPr="00C94AD6" w:rsidRDefault="004E5089" w:rsidP="00A97F25">
      <w:pPr>
        <w:pStyle w:val="NormalnyWeb"/>
        <w:spacing w:before="0" w:beforeAutospacing="0" w:after="0" w:afterAutospacing="0" w:line="24" w:lineRule="atLeast"/>
        <w:jc w:val="both"/>
        <w:rPr>
          <w:rStyle w:val="Pogrubienie"/>
          <w:rFonts w:ascii="Trebuchet MS" w:hAnsi="Trebuchet MS"/>
          <w:color w:val="000000" w:themeColor="text1"/>
          <w:sz w:val="19"/>
          <w:szCs w:val="19"/>
        </w:rPr>
      </w:pPr>
      <w:r w:rsidRPr="00C94AD6">
        <w:rPr>
          <w:rFonts w:ascii="Century Gothic" w:hAnsi="Century Gothic"/>
          <w:color w:val="000000" w:themeColor="text1"/>
          <w:sz w:val="22"/>
          <w:szCs w:val="22"/>
        </w:rPr>
        <w:t xml:space="preserve">Tegoroczna </w:t>
      </w:r>
      <w:r w:rsidR="00576B30" w:rsidRPr="00C94AD6">
        <w:rPr>
          <w:rFonts w:ascii="Century Gothic" w:hAnsi="Century Gothic"/>
          <w:color w:val="000000" w:themeColor="text1"/>
          <w:sz w:val="22"/>
          <w:szCs w:val="22"/>
        </w:rPr>
        <w:t xml:space="preserve">Wielkanocna Zbiórka Żywności </w:t>
      </w:r>
      <w:r w:rsidR="00A01130" w:rsidRPr="00C94AD6">
        <w:rPr>
          <w:rFonts w:ascii="Century Gothic" w:hAnsi="Century Gothic"/>
          <w:color w:val="000000" w:themeColor="text1"/>
          <w:sz w:val="22"/>
          <w:szCs w:val="22"/>
        </w:rPr>
        <w:t xml:space="preserve">w </w:t>
      </w:r>
      <w:r w:rsidR="00D505DB">
        <w:rPr>
          <w:rFonts w:ascii="Century Gothic" w:hAnsi="Century Gothic"/>
          <w:color w:val="000000" w:themeColor="text1"/>
          <w:sz w:val="22"/>
          <w:szCs w:val="22"/>
        </w:rPr>
        <w:t>województwie pomorskim</w:t>
      </w:r>
      <w:r w:rsidR="00A01130" w:rsidRPr="00C94AD6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576B30" w:rsidRPr="00C94AD6">
        <w:rPr>
          <w:rFonts w:ascii="Century Gothic" w:hAnsi="Century Gothic"/>
          <w:color w:val="000000" w:themeColor="text1"/>
          <w:sz w:val="22"/>
          <w:szCs w:val="22"/>
        </w:rPr>
        <w:t>odbędzie się w d</w:t>
      </w:r>
      <w:r w:rsidRPr="00C94AD6">
        <w:rPr>
          <w:rFonts w:ascii="Century Gothic" w:hAnsi="Century Gothic"/>
          <w:color w:val="000000" w:themeColor="text1"/>
          <w:sz w:val="22"/>
          <w:szCs w:val="22"/>
        </w:rPr>
        <w:t>niach 16-17 marca</w:t>
      </w:r>
      <w:r w:rsidR="00576B30" w:rsidRPr="00C94AD6">
        <w:rPr>
          <w:rFonts w:ascii="Century Gothic" w:hAnsi="Century Gothic"/>
          <w:color w:val="000000" w:themeColor="text1"/>
          <w:sz w:val="22"/>
          <w:szCs w:val="22"/>
        </w:rPr>
        <w:t xml:space="preserve">. </w:t>
      </w:r>
      <w:r w:rsidR="00A01130" w:rsidRPr="004475E4">
        <w:rPr>
          <w:rFonts w:ascii="Century Gothic" w:hAnsi="Century Gothic"/>
          <w:color w:val="000000" w:themeColor="text1"/>
          <w:sz w:val="22"/>
          <w:szCs w:val="22"/>
        </w:rPr>
        <w:t xml:space="preserve">Organizuje ją </w:t>
      </w:r>
      <w:r w:rsidR="00D505DB" w:rsidRPr="004475E4">
        <w:rPr>
          <w:rFonts w:ascii="Century Gothic" w:hAnsi="Century Gothic"/>
          <w:color w:val="000000" w:themeColor="text1"/>
          <w:sz w:val="22"/>
          <w:szCs w:val="22"/>
        </w:rPr>
        <w:t xml:space="preserve">między innymi </w:t>
      </w:r>
      <w:r w:rsidR="00A01130" w:rsidRPr="004475E4">
        <w:rPr>
          <w:rFonts w:ascii="Century Gothic" w:hAnsi="Century Gothic"/>
          <w:color w:val="000000" w:themeColor="text1"/>
          <w:sz w:val="22"/>
          <w:szCs w:val="22"/>
        </w:rPr>
        <w:t>Bank Żywności w</w:t>
      </w:r>
      <w:r w:rsidR="00D505DB" w:rsidRPr="004475E4">
        <w:rPr>
          <w:rFonts w:ascii="Century Gothic" w:hAnsi="Century Gothic"/>
          <w:color w:val="000000" w:themeColor="text1"/>
          <w:sz w:val="22"/>
          <w:szCs w:val="22"/>
        </w:rPr>
        <w:t xml:space="preserve"> Trójmieście.</w:t>
      </w:r>
      <w:r w:rsidR="00A01130" w:rsidRPr="004475E4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 w:rsidR="00576B30" w:rsidRPr="004475E4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Weźmie w niej udział </w:t>
      </w:r>
      <w:r w:rsidR="00D505DB" w:rsidRPr="004475E4">
        <w:rPr>
          <w:rFonts w:ascii="Century Gothic" w:hAnsi="Century Gothic" w:cs="Arial"/>
          <w:b/>
          <w:color w:val="000000" w:themeColor="text1"/>
          <w:sz w:val="22"/>
          <w:szCs w:val="22"/>
          <w:shd w:val="clear" w:color="auto" w:fill="FFFFFF"/>
        </w:rPr>
        <w:t xml:space="preserve">ponad 1000 </w:t>
      </w:r>
      <w:r w:rsidR="00576B30" w:rsidRPr="004475E4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wolontariuszy, którzy </w:t>
      </w:r>
      <w:r w:rsidR="00A01130" w:rsidRPr="004475E4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na terenie </w:t>
      </w:r>
      <w:r w:rsidR="003F15AF" w:rsidRPr="004475E4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106 </w:t>
      </w:r>
      <w:r w:rsidR="00A01130" w:rsidRPr="004475E4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>sklepów</w:t>
      </w:r>
      <w:r w:rsidR="003F15AF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 Lidl, Auchan, Biedronka, Intermarche, </w:t>
      </w:r>
      <w:proofErr w:type="spellStart"/>
      <w:r w:rsidR="003F15AF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>Kaufland</w:t>
      </w:r>
      <w:proofErr w:type="spellEnd"/>
      <w:r w:rsidR="00017D66" w:rsidRPr="0009395D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>,</w:t>
      </w:r>
      <w:r w:rsidR="00576B30" w:rsidRPr="0009395D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3F15AF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Netto, Piotr i Paweł, </w:t>
      </w:r>
      <w:proofErr w:type="spellStart"/>
      <w:r w:rsidR="003F15AF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>POLOmarket</w:t>
      </w:r>
      <w:proofErr w:type="spellEnd"/>
      <w:r w:rsidR="003F15AF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, Stokrotka i Tesco </w:t>
      </w:r>
      <w:r w:rsidR="00576B30" w:rsidRPr="0009395D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>będą</w:t>
      </w:r>
      <w:r w:rsidR="00576B30" w:rsidRPr="00C94AD6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 xml:space="preserve"> zachęcać do dzielenia się żywnością</w:t>
      </w:r>
      <w:r w:rsidR="00A01130" w:rsidRPr="00C94AD6"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</w:rPr>
        <w:t>.</w:t>
      </w:r>
      <w:r w:rsidR="00A97F25" w:rsidRPr="00C94AD6">
        <w:rPr>
          <w:rStyle w:val="Pogrubienie"/>
          <w:rFonts w:ascii="Trebuchet MS" w:hAnsi="Trebuchet MS"/>
          <w:color w:val="000000" w:themeColor="text1"/>
          <w:sz w:val="19"/>
          <w:szCs w:val="19"/>
          <w:highlight w:val="yellow"/>
        </w:rPr>
        <w:t xml:space="preserve"> </w:t>
      </w:r>
    </w:p>
    <w:p w:rsidR="00A01130" w:rsidRPr="00840EF2" w:rsidRDefault="00A01130" w:rsidP="00A01130">
      <w:pPr>
        <w:pStyle w:val="NormalnyWeb"/>
        <w:spacing w:before="0" w:beforeAutospacing="0" w:after="0" w:afterAutospacing="0" w:line="24" w:lineRule="atLeast"/>
        <w:jc w:val="both"/>
        <w:rPr>
          <w:rStyle w:val="Hipercze"/>
          <w:rFonts w:ascii="Century Gothic" w:hAnsi="Century Gothic"/>
          <w:b/>
          <w:i/>
          <w:color w:val="000000" w:themeColor="text1"/>
          <w:sz w:val="22"/>
          <w:szCs w:val="22"/>
        </w:rPr>
      </w:pPr>
      <w:r w:rsidRPr="00C94AD6">
        <w:rPr>
          <w:rStyle w:val="Pogrubienie"/>
          <w:rFonts w:ascii="Century Gothic" w:hAnsi="Century Gothic"/>
          <w:color w:val="000000" w:themeColor="text1"/>
          <w:sz w:val="22"/>
          <w:szCs w:val="22"/>
        </w:rPr>
        <w:t xml:space="preserve">Lista sklepów, w których można wziąć udział w akcji znajduje się na stronie </w:t>
      </w:r>
      <w:hyperlink r:id="rId6" w:history="1">
        <w:r w:rsidR="003F15AF" w:rsidRPr="00965274">
          <w:rPr>
            <w:rStyle w:val="Hipercze"/>
            <w:rFonts w:ascii="Century Gothic" w:hAnsi="Century Gothic"/>
            <w:sz w:val="22"/>
            <w:szCs w:val="22"/>
          </w:rPr>
          <w:t>www.bztrojmiasto.pl</w:t>
        </w:r>
      </w:hyperlink>
      <w:r w:rsidR="003F15AF">
        <w:rPr>
          <w:rStyle w:val="Pogrubienie"/>
          <w:rFonts w:ascii="Century Gothic" w:hAnsi="Century Gothic"/>
          <w:b w:val="0"/>
          <w:color w:val="000000" w:themeColor="text1"/>
          <w:sz w:val="22"/>
          <w:szCs w:val="22"/>
        </w:rPr>
        <w:t xml:space="preserve">. </w:t>
      </w:r>
    </w:p>
    <w:p w:rsidR="00A01130" w:rsidRPr="00C94AD6" w:rsidRDefault="00A01130" w:rsidP="00A97F25">
      <w:pPr>
        <w:pStyle w:val="NormalnyWeb"/>
        <w:spacing w:before="0" w:beforeAutospacing="0" w:after="0" w:afterAutospacing="0" w:line="24" w:lineRule="atLeast"/>
        <w:jc w:val="both"/>
        <w:rPr>
          <w:rStyle w:val="Pogrubienie"/>
          <w:rFonts w:ascii="Trebuchet MS" w:hAnsi="Trebuchet MS"/>
          <w:b w:val="0"/>
          <w:color w:val="000000" w:themeColor="text1"/>
          <w:sz w:val="19"/>
          <w:szCs w:val="19"/>
        </w:rPr>
      </w:pPr>
    </w:p>
    <w:p w:rsidR="00576B30" w:rsidRPr="003F15AF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 w:cs="Arial"/>
          <w:b/>
          <w:color w:val="000000" w:themeColor="text1"/>
          <w:sz w:val="22"/>
          <w:szCs w:val="22"/>
          <w:shd w:val="clear" w:color="auto" w:fill="FFFFFF"/>
        </w:rPr>
      </w:pPr>
      <w:r w:rsidRPr="00C94AD6">
        <w:rPr>
          <w:rFonts w:ascii="Century Gothic" w:hAnsi="Century Gothic"/>
          <w:bCs/>
          <w:color w:val="000000" w:themeColor="text1"/>
          <w:sz w:val="22"/>
          <w:szCs w:val="22"/>
        </w:rPr>
        <w:t xml:space="preserve">- 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Nie trzeba dużych pieniędzy, tylko serca i chęci by dołożyć</w:t>
      </w:r>
      <w:r w:rsidR="00C94AD6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produkt 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do oznakowan</w:t>
      </w:r>
      <w:r w:rsidR="004E5089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ych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kosz</w:t>
      </w:r>
      <w:r w:rsidR="004E5089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y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, przy których, będą </w:t>
      </w:r>
      <w:r w:rsidR="00990B8A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dyżurowali 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wolontariusze. </w:t>
      </w:r>
      <w:r w:rsidR="00017D66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Z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achęca</w:t>
      </w:r>
      <w:r w:rsidR="00017D66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my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do </w:t>
      </w:r>
      <w:r w:rsidR="00990B8A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przekazywania produktów 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z długimi terminami przydatności, </w:t>
      </w:r>
      <w:r w:rsidR="00990B8A"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takich </w:t>
      </w:r>
      <w:r w:rsidRPr="00C94AD6">
        <w:rPr>
          <w:rFonts w:ascii="Century Gothic" w:hAnsi="Century Gothic"/>
          <w:bCs/>
          <w:i/>
          <w:color w:val="000000" w:themeColor="text1"/>
          <w:sz w:val="22"/>
          <w:szCs w:val="22"/>
        </w:rPr>
        <w:t>jak: mąka, cukier, olej, konserwy,  bakalie, słodycze</w:t>
      </w:r>
      <w:r w:rsidRPr="00C94AD6">
        <w:rPr>
          <w:rFonts w:ascii="Century Gothic" w:hAnsi="Century Gothic"/>
          <w:bCs/>
          <w:color w:val="000000" w:themeColor="text1"/>
          <w:sz w:val="22"/>
          <w:szCs w:val="22"/>
        </w:rPr>
        <w:t xml:space="preserve"> – </w:t>
      </w:r>
      <w:r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zaznacza </w:t>
      </w:r>
      <w:r w:rsidR="003F15AF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Michał Chabel z </w:t>
      </w:r>
      <w:r w:rsidR="00A01130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>Bank</w:t>
      </w:r>
      <w:r w:rsidR="003F15AF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>u Żywności w</w:t>
      </w:r>
      <w:r w:rsid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> </w:t>
      </w:r>
      <w:r w:rsidR="003F15AF" w:rsidRPr="004475E4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Trójmieście. </w:t>
      </w:r>
    </w:p>
    <w:p w:rsidR="00576B30" w:rsidRPr="004E5089" w:rsidRDefault="00A01130" w:rsidP="004E5089">
      <w:pPr>
        <w:jc w:val="both"/>
        <w:rPr>
          <w:rFonts w:ascii="Century Gothic" w:hAnsi="Century Gothic" w:cs="Arial"/>
          <w:color w:val="000000"/>
          <w:shd w:val="clear" w:color="auto" w:fill="FFFFFF"/>
        </w:rPr>
      </w:pPr>
      <w:r w:rsidRPr="00C94AD6">
        <w:rPr>
          <w:rStyle w:val="Pogrubienie"/>
          <w:rFonts w:ascii="Century Gothic" w:hAnsi="Century Gothic"/>
          <w:b w:val="0"/>
          <w:color w:val="000000" w:themeColor="text1"/>
        </w:rPr>
        <w:lastRenderedPageBreak/>
        <w:t>Bank</w:t>
      </w:r>
      <w:r w:rsidR="00576B30" w:rsidRPr="00C94AD6">
        <w:rPr>
          <w:rStyle w:val="Pogrubienie"/>
          <w:rFonts w:ascii="Century Gothic" w:hAnsi="Century Gothic"/>
          <w:b w:val="0"/>
          <w:color w:val="000000" w:themeColor="text1"/>
        </w:rPr>
        <w:t xml:space="preserve"> Żywności </w:t>
      </w:r>
      <w:r w:rsidR="003F15AF">
        <w:rPr>
          <w:rStyle w:val="Pogrubienie"/>
          <w:rFonts w:ascii="Century Gothic" w:hAnsi="Century Gothic"/>
          <w:b w:val="0"/>
          <w:color w:val="000000" w:themeColor="text1"/>
        </w:rPr>
        <w:t xml:space="preserve">w Trójmieście </w:t>
      </w:r>
      <w:r w:rsidR="00576B30" w:rsidRPr="00C94AD6">
        <w:rPr>
          <w:rStyle w:val="Pogrubienie"/>
          <w:rFonts w:ascii="Century Gothic" w:hAnsi="Century Gothic"/>
          <w:b w:val="0"/>
          <w:color w:val="000000" w:themeColor="text1"/>
        </w:rPr>
        <w:t xml:space="preserve">przypomina jednocześnie, że </w:t>
      </w:r>
      <w:r w:rsidR="00576B30" w:rsidRPr="00C94AD6">
        <w:rPr>
          <w:rStyle w:val="Pogrubienie"/>
          <w:rFonts w:ascii="Century Gothic" w:hAnsi="Century Gothic"/>
          <w:color w:val="000000" w:themeColor="text1"/>
        </w:rPr>
        <w:t>zbiórki żywności od 2014 roku nie wymagają wystawianego</w:t>
      </w:r>
      <w:r w:rsidR="00576B30" w:rsidRPr="00C94AD6">
        <w:rPr>
          <w:rFonts w:ascii="Century Gothic" w:hAnsi="Century Gothic"/>
          <w:b/>
          <w:color w:val="000000" w:themeColor="text1"/>
        </w:rPr>
        <w:t xml:space="preserve"> przez urząd państwowy </w:t>
      </w:r>
      <w:r w:rsidR="00F576AB" w:rsidRPr="00C94AD6">
        <w:rPr>
          <w:rFonts w:ascii="Century Gothic" w:hAnsi="Century Gothic"/>
          <w:b/>
          <w:color w:val="000000" w:themeColor="text1"/>
        </w:rPr>
        <w:t>ze</w:t>
      </w:r>
      <w:r w:rsidR="00576B30" w:rsidRPr="00C94AD6">
        <w:rPr>
          <w:rFonts w:ascii="Century Gothic" w:hAnsi="Century Gothic"/>
          <w:b/>
          <w:color w:val="000000" w:themeColor="text1"/>
        </w:rPr>
        <w:t>zwolenia</w:t>
      </w:r>
      <w:r w:rsidR="00576B30" w:rsidRPr="00C94AD6">
        <w:rPr>
          <w:rFonts w:ascii="Century Gothic" w:hAnsi="Century Gothic"/>
          <w:color w:val="000000" w:themeColor="text1"/>
        </w:rPr>
        <w:t>, co pozwoliło uprościć procedu</w:t>
      </w:r>
      <w:r w:rsidR="00F576AB" w:rsidRPr="00C94AD6">
        <w:rPr>
          <w:rFonts w:ascii="Century Gothic" w:hAnsi="Century Gothic"/>
          <w:color w:val="000000" w:themeColor="text1"/>
        </w:rPr>
        <w:t xml:space="preserve">ry, </w:t>
      </w:r>
      <w:r w:rsidR="00B07F01" w:rsidRPr="00C94AD6">
        <w:rPr>
          <w:rFonts w:ascii="Century Gothic" w:hAnsi="Century Gothic"/>
          <w:color w:val="000000" w:themeColor="text1"/>
        </w:rPr>
        <w:t>związan</w:t>
      </w:r>
      <w:r w:rsidR="00F576AB" w:rsidRPr="00C94AD6">
        <w:rPr>
          <w:rFonts w:ascii="Century Gothic" w:hAnsi="Century Gothic"/>
          <w:color w:val="000000" w:themeColor="text1"/>
        </w:rPr>
        <w:t>e</w:t>
      </w:r>
      <w:r w:rsidR="00B07F01" w:rsidRPr="00C94AD6">
        <w:rPr>
          <w:rFonts w:ascii="Century Gothic" w:hAnsi="Century Gothic"/>
          <w:color w:val="000000" w:themeColor="text1"/>
        </w:rPr>
        <w:t xml:space="preserve"> z ich rejestracją,</w:t>
      </w:r>
      <w:r w:rsidR="00576B30" w:rsidRPr="00C94AD6">
        <w:rPr>
          <w:rFonts w:ascii="Century Gothic" w:hAnsi="Century Gothic"/>
          <w:color w:val="000000" w:themeColor="text1"/>
        </w:rPr>
        <w:t xml:space="preserve"> w porównaniu do wcześniejszych regulacji. </w:t>
      </w:r>
      <w:r w:rsidR="004E5089" w:rsidRPr="00C94AD6">
        <w:rPr>
          <w:rStyle w:val="Pogrubienie"/>
          <w:rFonts w:ascii="Century Gothic" w:hAnsi="Century Gothic"/>
          <w:b w:val="0"/>
          <w:color w:val="000000" w:themeColor="text1"/>
        </w:rPr>
        <w:t>Jest to wspólny sukces organizacji pozarządowych, które przez wiele lat pracowały nad zmianą rozporządzeń prawnych. W konsultacje, od samego początku aktywnie angażowała się Fed</w:t>
      </w:r>
      <w:r w:rsidR="00A97F25" w:rsidRPr="00C94AD6">
        <w:rPr>
          <w:rStyle w:val="Pogrubienie"/>
          <w:rFonts w:ascii="Century Gothic" w:hAnsi="Century Gothic"/>
          <w:b w:val="0"/>
          <w:color w:val="000000" w:themeColor="text1"/>
        </w:rPr>
        <w:t>eracja Polskich Banków Żywności</w:t>
      </w:r>
      <w:r w:rsidR="00A97F25" w:rsidRPr="00C94AD6">
        <w:rPr>
          <w:rStyle w:val="Pogrubienie"/>
          <w:rFonts w:ascii="Century Gothic" w:hAnsi="Century Gothic"/>
          <w:color w:val="000000" w:themeColor="text1"/>
        </w:rPr>
        <w:t xml:space="preserve">, której </w:t>
      </w:r>
      <w:r w:rsidR="00B0121B" w:rsidRPr="00C94AD6">
        <w:rPr>
          <w:rStyle w:val="Pogrubienie"/>
          <w:rFonts w:ascii="Century Gothic" w:hAnsi="Century Gothic"/>
          <w:color w:val="000000" w:themeColor="text1"/>
        </w:rPr>
        <w:t xml:space="preserve">członkiem </w:t>
      </w:r>
      <w:r w:rsidR="00A97F25" w:rsidRPr="00C94AD6">
        <w:rPr>
          <w:rStyle w:val="Pogrubienie"/>
          <w:rFonts w:ascii="Century Gothic" w:hAnsi="Century Gothic"/>
          <w:color w:val="000000" w:themeColor="text1"/>
        </w:rPr>
        <w:t xml:space="preserve">jest Bank Żywności w </w:t>
      </w:r>
      <w:r w:rsidR="003F15AF">
        <w:rPr>
          <w:rStyle w:val="Pogrubienie"/>
          <w:rFonts w:ascii="Century Gothic" w:hAnsi="Century Gothic"/>
          <w:color w:val="000000" w:themeColor="text1"/>
        </w:rPr>
        <w:t>Trójmieście.</w:t>
      </w:r>
      <w:r w:rsidR="004E5089" w:rsidRPr="00C94AD6">
        <w:rPr>
          <w:rStyle w:val="Pogrubienie"/>
          <w:rFonts w:ascii="Century Gothic" w:hAnsi="Century Gothic"/>
          <w:b w:val="0"/>
          <w:color w:val="000000" w:themeColor="text1"/>
        </w:rPr>
        <w:t xml:space="preserve"> </w:t>
      </w:r>
      <w:r w:rsidR="00576B30" w:rsidRPr="00C94AD6">
        <w:rPr>
          <w:rFonts w:ascii="Century Gothic" w:hAnsi="Century Gothic"/>
          <w:color w:val="000000" w:themeColor="text1"/>
        </w:rPr>
        <w:t>Dlatego</w:t>
      </w:r>
      <w:r w:rsidR="004E5089" w:rsidRPr="00C94AD6">
        <w:rPr>
          <w:rFonts w:ascii="Century Gothic" w:hAnsi="Century Gothic"/>
          <w:color w:val="000000" w:themeColor="text1"/>
        </w:rPr>
        <w:t>,</w:t>
      </w:r>
      <w:r w:rsidR="00576B30" w:rsidRPr="00C94AD6">
        <w:rPr>
          <w:rFonts w:ascii="Century Gothic" w:hAnsi="Century Gothic"/>
          <w:color w:val="000000" w:themeColor="text1"/>
        </w:rPr>
        <w:t xml:space="preserve"> </w:t>
      </w:r>
      <w:r w:rsidR="004E5089" w:rsidRPr="00C94AD6">
        <w:rPr>
          <w:rFonts w:ascii="Century Gothic" w:hAnsi="Century Gothic"/>
          <w:color w:val="000000" w:themeColor="text1"/>
        </w:rPr>
        <w:t>również teraz,  aktywnie wspiera</w:t>
      </w:r>
      <w:r w:rsidR="00B0121B" w:rsidRPr="00C94AD6">
        <w:rPr>
          <w:rFonts w:ascii="Century Gothic" w:hAnsi="Century Gothic"/>
          <w:color w:val="000000" w:themeColor="text1"/>
        </w:rPr>
        <w:t>my</w:t>
      </w:r>
      <w:r w:rsidR="004E5089" w:rsidRPr="00C94AD6">
        <w:rPr>
          <w:rFonts w:ascii="Century Gothic" w:hAnsi="Century Gothic"/>
          <w:color w:val="000000" w:themeColor="text1"/>
        </w:rPr>
        <w:t xml:space="preserve"> obecny apel </w:t>
      </w:r>
      <w:r w:rsidR="00BE3093" w:rsidRPr="00C94AD6">
        <w:rPr>
          <w:rFonts w:ascii="Century Gothic" w:hAnsi="Century Gothic"/>
          <w:color w:val="000000" w:themeColor="text1"/>
        </w:rPr>
        <w:t xml:space="preserve">wielu organizacji pozarządowych </w:t>
      </w:r>
      <w:r w:rsidR="004E5089" w:rsidRPr="00C94AD6">
        <w:rPr>
          <w:rFonts w:ascii="Century Gothic" w:hAnsi="Century Gothic"/>
          <w:color w:val="000000" w:themeColor="text1"/>
        </w:rPr>
        <w:t>o pozostawienie ustawy</w:t>
      </w:r>
      <w:r w:rsidR="00BE3093" w:rsidRPr="00C94AD6">
        <w:rPr>
          <w:rFonts w:ascii="Century Gothic" w:hAnsi="Century Gothic"/>
          <w:color w:val="000000" w:themeColor="text1"/>
        </w:rPr>
        <w:t xml:space="preserve"> o zbiórkach publicznych,</w:t>
      </w:r>
      <w:r w:rsidR="004E5089" w:rsidRPr="00C94AD6">
        <w:rPr>
          <w:rFonts w:ascii="Century Gothic" w:hAnsi="Century Gothic"/>
          <w:color w:val="000000" w:themeColor="text1"/>
        </w:rPr>
        <w:t xml:space="preserve"> w jej dotychczasowym kształcie.</w:t>
      </w:r>
      <w:r w:rsidR="00BE3093" w:rsidRPr="00C94AD6">
        <w:rPr>
          <w:rFonts w:ascii="Century Gothic" w:hAnsi="Century Gothic"/>
          <w:color w:val="000000" w:themeColor="text1"/>
        </w:rPr>
        <w:t xml:space="preserve"> Z apelem można się zapoznać na stronie</w:t>
      </w:r>
      <w:r w:rsidR="00BE3093">
        <w:rPr>
          <w:rFonts w:ascii="Century Gothic" w:hAnsi="Century Gothic"/>
          <w:color w:val="000000"/>
        </w:rPr>
        <w:t xml:space="preserve">: </w:t>
      </w:r>
      <w:hyperlink r:id="rId7" w:history="1">
        <w:r w:rsidR="00576B30" w:rsidRPr="004E5089">
          <w:rPr>
            <w:rStyle w:val="Hipercze"/>
            <w:rFonts w:ascii="Century Gothic" w:hAnsi="Century Gothic" w:cs="Arial"/>
            <w:shd w:val="clear" w:color="auto" w:fill="FFFFFF"/>
          </w:rPr>
          <w:t>http://obserwatoriumdemokracji.pl/wp-content/uploads/2018/02/apel_05022018.pdf</w:t>
        </w:r>
      </w:hyperlink>
    </w:p>
    <w:p w:rsidR="00576B30" w:rsidRPr="00576B30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</w:p>
    <w:p w:rsidR="00576B30" w:rsidRPr="00576B30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  <w:r w:rsidRPr="00576B30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***</w:t>
      </w:r>
    </w:p>
    <w:p w:rsidR="00576B30" w:rsidRPr="003F15AF" w:rsidRDefault="00017D66" w:rsidP="003F15AF">
      <w:pPr>
        <w:spacing w:after="0"/>
        <w:jc w:val="both"/>
        <w:rPr>
          <w:rFonts w:ascii="Century Gothic" w:hAnsi="Century Gothic"/>
          <w:b/>
          <w:sz w:val="20"/>
          <w:szCs w:val="20"/>
        </w:rPr>
      </w:pPr>
      <w:r w:rsidRPr="003F15AF">
        <w:rPr>
          <w:rFonts w:ascii="Century Gothic" w:hAnsi="Century Gothic"/>
          <w:b/>
          <w:sz w:val="20"/>
          <w:szCs w:val="20"/>
        </w:rPr>
        <w:t xml:space="preserve">Bank Żywności </w:t>
      </w:r>
      <w:r w:rsidR="003F15AF" w:rsidRPr="003F15AF">
        <w:rPr>
          <w:rFonts w:ascii="Century Gothic" w:hAnsi="Century Gothic"/>
          <w:b/>
          <w:sz w:val="20"/>
          <w:szCs w:val="20"/>
        </w:rPr>
        <w:t>w Trójmieście</w:t>
      </w:r>
    </w:p>
    <w:p w:rsidR="00576B30" w:rsidRPr="003F15AF" w:rsidRDefault="00017D66" w:rsidP="003F15AF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3F15AF">
        <w:rPr>
          <w:rFonts w:ascii="Century Gothic" w:hAnsi="Century Gothic"/>
          <w:sz w:val="20"/>
          <w:szCs w:val="20"/>
        </w:rPr>
        <w:t xml:space="preserve">Tworzy on wraz z 31 innymi Bankami Żywności Federację Polskich Banków Żywności, </w:t>
      </w:r>
      <w:r w:rsidR="00576B30" w:rsidRPr="003F15AF">
        <w:rPr>
          <w:rFonts w:ascii="Century Gothic" w:hAnsi="Century Gothic"/>
          <w:sz w:val="20"/>
          <w:szCs w:val="20"/>
        </w:rPr>
        <w:t xml:space="preserve"> której misją od 20 lat </w:t>
      </w:r>
      <w:r w:rsidR="0009395D" w:rsidRPr="003F15AF">
        <w:rPr>
          <w:rFonts w:ascii="Century Gothic" w:hAnsi="Century Gothic"/>
          <w:sz w:val="20"/>
          <w:szCs w:val="20"/>
        </w:rPr>
        <w:t>istnienia</w:t>
      </w:r>
      <w:r w:rsidR="00576B30" w:rsidRPr="003F15AF">
        <w:rPr>
          <w:rFonts w:ascii="Century Gothic" w:hAnsi="Century Gothic"/>
          <w:sz w:val="20"/>
          <w:szCs w:val="20"/>
        </w:rPr>
        <w:t xml:space="preserve">, jest przeciwdziałanie marnowaniu żywności i niedożywieniu w Polsce. Banki Żywności są wyspecjalizowane w pozyskiwaniu, transportowaniu i dystrybucji produktów żywnościowych. Są w stanie przyjąć i </w:t>
      </w:r>
      <w:r w:rsidR="003F15AF">
        <w:rPr>
          <w:rFonts w:ascii="Century Gothic" w:hAnsi="Century Gothic"/>
          <w:sz w:val="20"/>
          <w:szCs w:val="20"/>
        </w:rPr>
        <w:t> </w:t>
      </w:r>
      <w:r w:rsidR="00576B30" w:rsidRPr="003F15AF">
        <w:rPr>
          <w:rFonts w:ascii="Century Gothic" w:hAnsi="Century Gothic"/>
          <w:sz w:val="20"/>
          <w:szCs w:val="20"/>
        </w:rPr>
        <w:t xml:space="preserve">rozdysponować każdy asortyment, nawet z bardzo krótkim  terminem przydatności do spożycia, w tym produkty świeże i mrożonki, zachowując łańcuch chłodniczy i spełniając wszystkie kryteria bezpieczeństwa (system HACCP, stały nadzór sanepidu). </w:t>
      </w:r>
      <w:r w:rsidR="004475E4">
        <w:rPr>
          <w:rFonts w:ascii="Century Gothic" w:hAnsi="Century Gothic"/>
          <w:sz w:val="20"/>
          <w:szCs w:val="20"/>
        </w:rPr>
        <w:t>D</w:t>
      </w:r>
      <w:r w:rsidR="00576B30" w:rsidRPr="003F15AF">
        <w:rPr>
          <w:rFonts w:ascii="Century Gothic" w:hAnsi="Century Gothic"/>
          <w:sz w:val="20"/>
          <w:szCs w:val="20"/>
        </w:rPr>
        <w:t>zięki codzien</w:t>
      </w:r>
      <w:r w:rsidR="003F15AF" w:rsidRPr="003F15AF">
        <w:rPr>
          <w:rFonts w:ascii="Century Gothic" w:hAnsi="Century Gothic"/>
          <w:sz w:val="20"/>
          <w:szCs w:val="20"/>
        </w:rPr>
        <w:t>nym działaniom na masową skalę</w:t>
      </w:r>
      <w:r w:rsidR="004475E4">
        <w:rPr>
          <w:rFonts w:ascii="Century Gothic" w:hAnsi="Century Gothic"/>
          <w:sz w:val="20"/>
          <w:szCs w:val="20"/>
        </w:rPr>
        <w:t xml:space="preserve"> </w:t>
      </w:r>
      <w:r w:rsidR="004475E4">
        <w:rPr>
          <w:rFonts w:ascii="Century Gothic" w:hAnsi="Century Gothic"/>
          <w:sz w:val="20"/>
          <w:szCs w:val="20"/>
        </w:rPr>
        <w:t xml:space="preserve">Bank Żywności w </w:t>
      </w:r>
      <w:r w:rsidR="004475E4">
        <w:rPr>
          <w:rFonts w:ascii="Century Gothic" w:hAnsi="Century Gothic"/>
          <w:sz w:val="20"/>
          <w:szCs w:val="20"/>
        </w:rPr>
        <w:t> </w:t>
      </w:r>
      <w:r w:rsidR="004475E4">
        <w:rPr>
          <w:rFonts w:ascii="Century Gothic" w:hAnsi="Century Gothic"/>
          <w:sz w:val="20"/>
          <w:szCs w:val="20"/>
        </w:rPr>
        <w:t>Trójmieście</w:t>
      </w:r>
      <w:r w:rsidR="003F15AF" w:rsidRPr="003F15AF">
        <w:rPr>
          <w:rFonts w:ascii="Century Gothic" w:hAnsi="Century Gothic"/>
          <w:sz w:val="20"/>
          <w:szCs w:val="20"/>
        </w:rPr>
        <w:t xml:space="preserve"> </w:t>
      </w:r>
      <w:r w:rsidR="003F15AF" w:rsidRPr="003F15AF">
        <w:rPr>
          <w:rFonts w:ascii="Century Gothic" w:hAnsi="Century Gothic"/>
          <w:sz w:val="20"/>
          <w:szCs w:val="20"/>
        </w:rPr>
        <w:t xml:space="preserve">codziennie ratuje przed zmarnowaniem dziesiątki kilogramów żywności. </w:t>
      </w:r>
      <w:r w:rsidR="004475E4">
        <w:rPr>
          <w:rFonts w:ascii="Century Gothic" w:hAnsi="Century Gothic"/>
          <w:sz w:val="20"/>
          <w:szCs w:val="20"/>
        </w:rPr>
        <w:t>Tylko w </w:t>
      </w:r>
      <w:bookmarkStart w:id="0" w:name="_GoBack"/>
      <w:bookmarkEnd w:id="0"/>
      <w:r w:rsidR="003F15AF" w:rsidRPr="003F15AF">
        <w:rPr>
          <w:rFonts w:ascii="Century Gothic" w:hAnsi="Century Gothic"/>
          <w:sz w:val="20"/>
          <w:szCs w:val="20"/>
        </w:rPr>
        <w:t xml:space="preserve"> 2017 roku</w:t>
      </w:r>
      <w:r w:rsidR="004475E4">
        <w:rPr>
          <w:rFonts w:ascii="Century Gothic" w:hAnsi="Century Gothic"/>
          <w:sz w:val="20"/>
          <w:szCs w:val="20"/>
        </w:rPr>
        <w:t xml:space="preserve"> przekazał</w:t>
      </w:r>
      <w:r w:rsidR="003F15AF" w:rsidRPr="003F15AF">
        <w:rPr>
          <w:rFonts w:ascii="Century Gothic" w:hAnsi="Century Gothic"/>
          <w:sz w:val="20"/>
          <w:szCs w:val="20"/>
        </w:rPr>
        <w:t xml:space="preserve"> 1500 ton pełnowartościowej żywności do ponad 20 tysięcy potrzebujących na Pomorzu.</w:t>
      </w:r>
      <w:r w:rsidR="004475E4">
        <w:rPr>
          <w:rFonts w:ascii="Century Gothic" w:hAnsi="Century Gothic"/>
          <w:sz w:val="20"/>
          <w:szCs w:val="20"/>
        </w:rPr>
        <w:t xml:space="preserve"> </w:t>
      </w:r>
    </w:p>
    <w:p w:rsidR="00576B30" w:rsidRPr="00576B30" w:rsidRDefault="00576B30" w:rsidP="00576B30">
      <w:pPr>
        <w:pStyle w:val="NormalnyWeb"/>
        <w:spacing w:before="0" w:beforeAutospacing="0" w:after="0" w:afterAutospacing="0" w:line="24" w:lineRule="atLeast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5001BF" w:rsidRDefault="005001BF" w:rsidP="005001BF">
      <w:pPr>
        <w:jc w:val="center"/>
        <w:rPr>
          <w:rFonts w:ascii="Open Sans Condensed" w:hAnsi="Open Sans Condensed" w:cs="Open Sans Condensed"/>
          <w:color w:val="FFC000"/>
          <w:sz w:val="24"/>
          <w:szCs w:val="24"/>
        </w:rPr>
      </w:pPr>
    </w:p>
    <w:sectPr w:rsidR="005001BF" w:rsidSect="00A0677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E35" w:rsidRDefault="000F3E35" w:rsidP="005001BF">
      <w:pPr>
        <w:spacing w:after="0" w:line="240" w:lineRule="auto"/>
      </w:pPr>
      <w:r>
        <w:separator/>
      </w:r>
    </w:p>
  </w:endnote>
  <w:endnote w:type="continuationSeparator" w:id="0">
    <w:p w:rsidR="000F3E35" w:rsidRDefault="000F3E35" w:rsidP="00500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 Condensed Light">
    <w:altName w:val="Segoe UI Semilight"/>
    <w:charset w:val="EE"/>
    <w:family w:val="swiss"/>
    <w:pitch w:val="variable"/>
    <w:sig w:usb0="00000001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 Condensed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B1A" w:rsidRDefault="00C94AD6">
    <w:pPr>
      <w:pStyle w:val="Stopka"/>
    </w:pPr>
    <w:r>
      <w:rPr>
        <w:noProof/>
        <w:lang w:eastAsia="pl-PL"/>
      </w:rPr>
      <w:drawing>
        <wp:inline distT="0" distB="0" distL="0" distR="0">
          <wp:extent cx="5762625" cy="400050"/>
          <wp:effectExtent l="0" t="0" r="9525" b="0"/>
          <wp:docPr id="2" name="Obraz 11" descr="stopka_papier-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stopka_papier-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E35" w:rsidRDefault="000F3E35" w:rsidP="005001BF">
      <w:pPr>
        <w:spacing w:after="0" w:line="240" w:lineRule="auto"/>
      </w:pPr>
      <w:r>
        <w:separator/>
      </w:r>
    </w:p>
  </w:footnote>
  <w:footnote w:type="continuationSeparator" w:id="0">
    <w:p w:rsidR="000F3E35" w:rsidRDefault="000F3E35" w:rsidP="00500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B1A" w:rsidRDefault="00C94AD6" w:rsidP="005001BF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2695575" cy="542925"/>
          <wp:effectExtent l="0" t="0" r="9525" b="9525"/>
          <wp:docPr id="1" name="Obraz 10" descr="\\SERWER\Serwer\BRANDING\1_Logo-i-visual\1_Federacja\federacja-bankow-zywnosci-logotyp-ogolny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\\SERWER\Serwer\BRANDING\1_Logo-i-visual\1_Federacja\federacja-bankow-zywnosci-logotyp-ogolny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86" t="25786" r="7651" b="25780"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D6"/>
    <w:rsid w:val="00017D66"/>
    <w:rsid w:val="000415A6"/>
    <w:rsid w:val="00044425"/>
    <w:rsid w:val="00044CAC"/>
    <w:rsid w:val="000769CE"/>
    <w:rsid w:val="00090881"/>
    <w:rsid w:val="00092631"/>
    <w:rsid w:val="0009395D"/>
    <w:rsid w:val="000A5756"/>
    <w:rsid w:val="000B3B34"/>
    <w:rsid w:val="000F3E35"/>
    <w:rsid w:val="0012265B"/>
    <w:rsid w:val="00122EF4"/>
    <w:rsid w:val="001436E5"/>
    <w:rsid w:val="00170C7F"/>
    <w:rsid w:val="00184C5F"/>
    <w:rsid w:val="0018627B"/>
    <w:rsid w:val="001B62FB"/>
    <w:rsid w:val="001C41EA"/>
    <w:rsid w:val="001F70A3"/>
    <w:rsid w:val="0022621C"/>
    <w:rsid w:val="00280698"/>
    <w:rsid w:val="002A33AD"/>
    <w:rsid w:val="002B6C1C"/>
    <w:rsid w:val="002F3075"/>
    <w:rsid w:val="002F624B"/>
    <w:rsid w:val="00300276"/>
    <w:rsid w:val="00300C36"/>
    <w:rsid w:val="00322A18"/>
    <w:rsid w:val="003B190F"/>
    <w:rsid w:val="003F15AF"/>
    <w:rsid w:val="00427D6F"/>
    <w:rsid w:val="004475E4"/>
    <w:rsid w:val="004571EB"/>
    <w:rsid w:val="00476919"/>
    <w:rsid w:val="0049103D"/>
    <w:rsid w:val="004D25FC"/>
    <w:rsid w:val="004E5089"/>
    <w:rsid w:val="004F1A45"/>
    <w:rsid w:val="005001BF"/>
    <w:rsid w:val="0050074E"/>
    <w:rsid w:val="00564BFF"/>
    <w:rsid w:val="005712C6"/>
    <w:rsid w:val="00571437"/>
    <w:rsid w:val="0057411D"/>
    <w:rsid w:val="00576B30"/>
    <w:rsid w:val="00581CBF"/>
    <w:rsid w:val="005936A9"/>
    <w:rsid w:val="005A301E"/>
    <w:rsid w:val="005B5463"/>
    <w:rsid w:val="005D003B"/>
    <w:rsid w:val="005F2CDF"/>
    <w:rsid w:val="00647F45"/>
    <w:rsid w:val="00654D18"/>
    <w:rsid w:val="00660485"/>
    <w:rsid w:val="00670B1A"/>
    <w:rsid w:val="00676FE0"/>
    <w:rsid w:val="006A1792"/>
    <w:rsid w:val="006A62D0"/>
    <w:rsid w:val="0072653A"/>
    <w:rsid w:val="007C50CE"/>
    <w:rsid w:val="008259F9"/>
    <w:rsid w:val="00840EF2"/>
    <w:rsid w:val="00853968"/>
    <w:rsid w:val="00855376"/>
    <w:rsid w:val="00891C14"/>
    <w:rsid w:val="008A737C"/>
    <w:rsid w:val="00907B94"/>
    <w:rsid w:val="00940681"/>
    <w:rsid w:val="00961360"/>
    <w:rsid w:val="00990B8A"/>
    <w:rsid w:val="00991F76"/>
    <w:rsid w:val="009A446E"/>
    <w:rsid w:val="00A01130"/>
    <w:rsid w:val="00A0677C"/>
    <w:rsid w:val="00A41359"/>
    <w:rsid w:val="00A97F25"/>
    <w:rsid w:val="00AA3F88"/>
    <w:rsid w:val="00AB09EA"/>
    <w:rsid w:val="00B0121B"/>
    <w:rsid w:val="00B07F01"/>
    <w:rsid w:val="00B43BB5"/>
    <w:rsid w:val="00B524D9"/>
    <w:rsid w:val="00B906E5"/>
    <w:rsid w:val="00B95704"/>
    <w:rsid w:val="00BA022C"/>
    <w:rsid w:val="00BB5FA8"/>
    <w:rsid w:val="00BE1376"/>
    <w:rsid w:val="00BE3093"/>
    <w:rsid w:val="00BE3737"/>
    <w:rsid w:val="00C2581A"/>
    <w:rsid w:val="00C32F7C"/>
    <w:rsid w:val="00C613AB"/>
    <w:rsid w:val="00C66D5D"/>
    <w:rsid w:val="00C70985"/>
    <w:rsid w:val="00C94AD6"/>
    <w:rsid w:val="00CD198D"/>
    <w:rsid w:val="00CE4E39"/>
    <w:rsid w:val="00D43DD1"/>
    <w:rsid w:val="00D505DB"/>
    <w:rsid w:val="00D603C9"/>
    <w:rsid w:val="00D953A8"/>
    <w:rsid w:val="00DC29E9"/>
    <w:rsid w:val="00DE245E"/>
    <w:rsid w:val="00E252EC"/>
    <w:rsid w:val="00E34E3D"/>
    <w:rsid w:val="00E50B6B"/>
    <w:rsid w:val="00E51325"/>
    <w:rsid w:val="00E70193"/>
    <w:rsid w:val="00EB1EF7"/>
    <w:rsid w:val="00F11414"/>
    <w:rsid w:val="00F524C5"/>
    <w:rsid w:val="00F576AB"/>
    <w:rsid w:val="00F8370A"/>
    <w:rsid w:val="00FA78BF"/>
    <w:rsid w:val="00FB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8735A"/>
  <w15:docId w15:val="{428F5C69-D3D9-4915-B3B7-0E36F331C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677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1BF"/>
  </w:style>
  <w:style w:type="paragraph" w:styleId="Stopka">
    <w:name w:val="footer"/>
    <w:basedOn w:val="Normalny"/>
    <w:link w:val="StopkaZnak"/>
    <w:uiPriority w:val="99"/>
    <w:unhideWhenUsed/>
    <w:rsid w:val="00500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1BF"/>
  </w:style>
  <w:style w:type="paragraph" w:styleId="Tekstdymka">
    <w:name w:val="Balloon Text"/>
    <w:basedOn w:val="Normalny"/>
    <w:link w:val="TekstdymkaZnak"/>
    <w:uiPriority w:val="99"/>
    <w:semiHidden/>
    <w:unhideWhenUsed/>
    <w:rsid w:val="0050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1BF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001BF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001BF"/>
    <w:rPr>
      <w:rFonts w:ascii="Calibri" w:hAnsi="Calibri"/>
      <w:szCs w:val="21"/>
    </w:rPr>
  </w:style>
  <w:style w:type="character" w:styleId="Hipercze">
    <w:name w:val="Hyperlink"/>
    <w:rsid w:val="00576B30"/>
    <w:rPr>
      <w:color w:val="0000FF"/>
      <w:u w:val="single"/>
    </w:rPr>
  </w:style>
  <w:style w:type="paragraph" w:styleId="NormalnyWeb">
    <w:name w:val="Normal (Web)"/>
    <w:basedOn w:val="Normalny"/>
    <w:rsid w:val="00576B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576B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0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obserwatoriumdemokracji.pl/wp-content/uploads/2018/02/apel_05022018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ztrojmiasto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PB&#379;%20Admin\AppData\Local\Microsoft\Windows\Temporary%20Internet%20Files\Content.Outlook\31G1XSLB\IP_Rusza%20Wielkanocna%20Zbi&#243;rka%20&#379;ywno&#347;ci_B&#379;_D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IP_Rusza Wielkanocna Zbiórka Żywności_BŻ_DJ</Template>
  <TotalTime>1</TotalTime>
  <Pages>2</Pages>
  <Words>571</Words>
  <Characters>3427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Links>
    <vt:vector size="12" baseType="variant">
      <vt:variant>
        <vt:i4>5832759</vt:i4>
      </vt:variant>
      <vt:variant>
        <vt:i4>3</vt:i4>
      </vt:variant>
      <vt:variant>
        <vt:i4>0</vt:i4>
      </vt:variant>
      <vt:variant>
        <vt:i4>5</vt:i4>
      </vt:variant>
      <vt:variant>
        <vt:lpwstr>http://obserwatoriumdemokracji.pl/wp-content/uploads/2018/02/apel_05022018.pdf</vt:lpwstr>
      </vt:variant>
      <vt:variant>
        <vt:lpwstr/>
      </vt:variant>
      <vt:variant>
        <vt:i4>1835033</vt:i4>
      </vt:variant>
      <vt:variant>
        <vt:i4>0</vt:i4>
      </vt:variant>
      <vt:variant>
        <vt:i4>0</vt:i4>
      </vt:variant>
      <vt:variant>
        <vt:i4>5</vt:i4>
      </vt:variant>
      <vt:variant>
        <vt:lpwstr>http://www.bankizywnosci.pl/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FPBŻ Admin</dc:creator>
  <cp:lastModifiedBy>BankŻywności wTrójmieście</cp:lastModifiedBy>
  <cp:revision>2</cp:revision>
  <cp:lastPrinted>2018-03-06T10:17:00Z</cp:lastPrinted>
  <dcterms:created xsi:type="dcterms:W3CDTF">2018-03-12T12:39:00Z</dcterms:created>
  <dcterms:modified xsi:type="dcterms:W3CDTF">2018-03-12T12:39:00Z</dcterms:modified>
</cp:coreProperties>
</file>